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31A3" w14:textId="77777777" w:rsidR="002D0EF9" w:rsidRPr="005D125D" w:rsidRDefault="002D0EF9" w:rsidP="002D0EF9">
      <w:pPr>
        <w:pStyle w:val="Title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January 2026</w:t>
      </w:r>
    </w:p>
    <w:p w14:paraId="247E06A5" w14:textId="557C762A" w:rsidR="002D0EF9" w:rsidRPr="005D125D" w:rsidRDefault="002D0EF9" w:rsidP="002D0EF9">
      <w:pPr>
        <w:pStyle w:val="Title"/>
        <w:rPr>
          <w:rFonts w:ascii="Montserrat" w:hAnsi="Montserrat"/>
          <w:b/>
          <w:bCs/>
          <w:spacing w:val="-4"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North Coast</w:t>
      </w:r>
      <w:r w:rsidRPr="005D125D">
        <w:rPr>
          <w:rFonts w:ascii="Montserrat" w:hAnsi="Montserrat"/>
          <w:b/>
          <w:bCs/>
          <w:spacing w:val="-5"/>
          <w:sz w:val="24"/>
          <w:szCs w:val="24"/>
        </w:rPr>
        <w:t xml:space="preserve"> </w:t>
      </w:r>
      <w:r w:rsidRPr="005D125D">
        <w:rPr>
          <w:rFonts w:ascii="Montserrat" w:hAnsi="Montserrat"/>
          <w:b/>
          <w:bCs/>
          <w:sz w:val="24"/>
          <w:szCs w:val="24"/>
        </w:rPr>
        <w:t>in</w:t>
      </w:r>
      <w:r w:rsidRPr="005D125D">
        <w:rPr>
          <w:rFonts w:ascii="Montserrat" w:hAnsi="Montserrat"/>
          <w:b/>
          <w:bCs/>
          <w:spacing w:val="-3"/>
          <w:sz w:val="24"/>
          <w:szCs w:val="24"/>
        </w:rPr>
        <w:t xml:space="preserve"> </w:t>
      </w:r>
      <w:r w:rsidRPr="005D125D">
        <w:rPr>
          <w:rFonts w:ascii="Montserrat" w:hAnsi="Montserrat"/>
          <w:b/>
          <w:bCs/>
          <w:sz w:val="24"/>
          <w:szCs w:val="24"/>
        </w:rPr>
        <w:t>Person</w:t>
      </w:r>
      <w:r w:rsidRPr="005D125D">
        <w:rPr>
          <w:rFonts w:ascii="Montserrat" w:hAnsi="Montserrat"/>
          <w:b/>
          <w:bCs/>
          <w:spacing w:val="-4"/>
          <w:sz w:val="24"/>
          <w:szCs w:val="24"/>
        </w:rPr>
        <w:t xml:space="preserve"> </w:t>
      </w:r>
      <w:r w:rsidRPr="005D125D">
        <w:rPr>
          <w:rFonts w:ascii="Montserrat" w:hAnsi="Montserrat"/>
          <w:b/>
          <w:bCs/>
          <w:sz w:val="24"/>
          <w:szCs w:val="24"/>
        </w:rPr>
        <w:t>Courses</w:t>
      </w:r>
      <w:r w:rsidRPr="005D125D">
        <w:rPr>
          <w:rFonts w:ascii="Montserrat" w:hAnsi="Montserrat"/>
          <w:b/>
          <w:bCs/>
          <w:spacing w:val="-4"/>
          <w:sz w:val="24"/>
          <w:szCs w:val="24"/>
        </w:rPr>
        <w:t xml:space="preserve"> </w:t>
      </w:r>
    </w:p>
    <w:p w14:paraId="11D1A5E9" w14:textId="77777777" w:rsidR="002D0EF9" w:rsidRPr="003724BC" w:rsidRDefault="002D0EF9" w:rsidP="002D0EF9">
      <w:pPr>
        <w:tabs>
          <w:tab w:val="left" w:pos="1440"/>
        </w:tabs>
        <w:spacing w:before="17"/>
        <w:rPr>
          <w:b/>
          <w:bCs/>
          <w:color w:val="000000" w:themeColor="text1"/>
          <w:sz w:val="24"/>
          <w:szCs w:val="24"/>
        </w:rPr>
      </w:pPr>
    </w:p>
    <w:p w14:paraId="32D69770" w14:textId="09907340" w:rsidR="002D0EF9" w:rsidRPr="00340FDC" w:rsidRDefault="002D0EF9" w:rsidP="002D0EF9">
      <w:pPr>
        <w:pStyle w:val="ListParagraph"/>
        <w:numPr>
          <w:ilvl w:val="0"/>
          <w:numId w:val="2"/>
        </w:numPr>
        <w:tabs>
          <w:tab w:val="left" w:pos="1440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Pesticide Label Review and Bee Notification Regulations 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6D7C7B93" w14:textId="2594DB3F" w:rsidR="002D0EF9" w:rsidRPr="00340FDC" w:rsidRDefault="002D0EF9" w:rsidP="002D0EF9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 xml:space="preserve">January </w:t>
      </w:r>
      <w:r>
        <w:rPr>
          <w:color w:val="000000" w:themeColor="text1"/>
          <w:sz w:val="24"/>
          <w:szCs w:val="24"/>
        </w:rPr>
        <w:t>21</w:t>
      </w:r>
      <w:r w:rsidRPr="002D0EF9">
        <w:rPr>
          <w:color w:val="000000" w:themeColor="text1"/>
          <w:sz w:val="24"/>
          <w:szCs w:val="24"/>
          <w:vertAlign w:val="superscript"/>
        </w:rPr>
        <w:t>st</w:t>
      </w:r>
      <w:r>
        <w:rPr>
          <w:color w:val="000000" w:themeColor="text1"/>
          <w:sz w:val="24"/>
          <w:szCs w:val="24"/>
        </w:rPr>
        <w:t>, 2026</w:t>
      </w:r>
    </w:p>
    <w:p w14:paraId="5B9DB913" w14:textId="01A8BB18" w:rsidR="002D0EF9" w:rsidRPr="00340FDC" w:rsidRDefault="002D0EF9" w:rsidP="002D0EF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1.</w:t>
      </w:r>
      <w:r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0 laws</w:t>
      </w:r>
    </w:p>
    <w:p w14:paraId="4CD205B6" w14:textId="757E8455" w:rsidR="002D0EF9" w:rsidRPr="00340FDC" w:rsidRDefault="002D0EF9" w:rsidP="002D0EF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Napa</w:t>
      </w:r>
      <w:r w:rsidRPr="00340FDC">
        <w:rPr>
          <w:color w:val="000000" w:themeColor="text1"/>
          <w:sz w:val="24"/>
          <w:szCs w:val="24"/>
        </w:rPr>
        <w:t>, CA</w:t>
      </w:r>
    </w:p>
    <w:p w14:paraId="303201F7" w14:textId="37F4A037" w:rsidR="002D0EF9" w:rsidRPr="00340FDC" w:rsidRDefault="002D0EF9" w:rsidP="002D0EF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 xml:space="preserve">Napa County Agricultural Commissioner’s Office </w:t>
      </w:r>
    </w:p>
    <w:p w14:paraId="09823B53" w14:textId="47BDFAB6" w:rsidR="002D0EF9" w:rsidRPr="00340FDC" w:rsidRDefault="002D0EF9" w:rsidP="002D0EF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Contact:</w:t>
      </w:r>
      <w:r w:rsidRPr="00340FD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707</w:t>
      </w:r>
      <w:r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253-4357</w:t>
      </w:r>
    </w:p>
    <w:p w14:paraId="642A836A" w14:textId="77777777" w:rsidR="002D0EF9" w:rsidRPr="00340FDC" w:rsidRDefault="002D0EF9" w:rsidP="002D0EF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Open to the public</w:t>
      </w:r>
    </w:p>
    <w:p w14:paraId="4E00766A" w14:textId="77777777" w:rsidR="002D0EF9" w:rsidRPr="00340FDC" w:rsidRDefault="002D0EF9" w:rsidP="002D0EF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40FDC">
        <w:rPr>
          <w:b/>
          <w:bCs/>
          <w:color w:val="000000" w:themeColor="text1"/>
          <w:sz w:val="24"/>
          <w:szCs w:val="24"/>
        </w:rPr>
        <w:t>ee required</w:t>
      </w:r>
    </w:p>
    <w:p w14:paraId="02CB927C" w14:textId="77777777" w:rsidR="002D0EF9" w:rsidRPr="00340FDC" w:rsidRDefault="002D0EF9" w:rsidP="002D0EF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No CE records submitted</w:t>
      </w:r>
    </w:p>
    <w:p w14:paraId="56BF4795" w14:textId="7ACE47DB" w:rsidR="002D0EF9" w:rsidRPr="00CF6BDF" w:rsidRDefault="002D0EF9" w:rsidP="002D0EF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hyperlink r:id="rId5">
        <w:r w:rsidRPr="00340FDC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032A033D" w14:textId="77777777" w:rsidR="002D0EF9" w:rsidRDefault="002D0EF9" w:rsidP="002D0EF9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07972C0F" w14:textId="77777777" w:rsidR="002D0EF9" w:rsidRDefault="002D0EF9"/>
    <w:sectPr w:rsidR="002D0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B5BD"/>
    <w:multiLevelType w:val="hybridMultilevel"/>
    <w:tmpl w:val="7A885276"/>
    <w:lvl w:ilvl="0" w:tplc="E3BAD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6B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4F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6A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8A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2B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2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87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4B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17E8"/>
    <w:multiLevelType w:val="hybridMultilevel"/>
    <w:tmpl w:val="BD1C8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9310">
    <w:abstractNumId w:val="0"/>
  </w:num>
  <w:num w:numId="2" w16cid:durableId="177939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F9"/>
    <w:rsid w:val="002D0EF9"/>
    <w:rsid w:val="00C8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4901"/>
  <w15:chartTrackingRefBased/>
  <w15:docId w15:val="{DB627187-6C48-46A7-9797-70319172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F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E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E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E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E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D0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EF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D0EF9"/>
    <w:pPr>
      <w:spacing w:before="253"/>
      <w:ind w:left="3"/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EF9"/>
    <w:rPr>
      <w:rFonts w:ascii="Montserrat" w:eastAsia="Montserrat" w:hAnsi="Montserrat" w:cs="Montserrat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D0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pacounty.gov/Calendar.aspx?EID=11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Celeste</dc:creator>
  <cp:keywords/>
  <dc:description/>
  <cp:lastModifiedBy>Torres, Celeste</cp:lastModifiedBy>
  <cp:revision>1</cp:revision>
  <dcterms:created xsi:type="dcterms:W3CDTF">2025-12-18T17:43:00Z</dcterms:created>
  <dcterms:modified xsi:type="dcterms:W3CDTF">2025-12-18T17:47:00Z</dcterms:modified>
</cp:coreProperties>
</file>